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8615" w14:textId="22A04366" w:rsidR="004D5C7D" w:rsidRPr="004D5C7D" w:rsidRDefault="00906164" w:rsidP="004D5C7D">
      <w:r>
        <w:rPr>
          <w:noProof/>
        </w:rPr>
        <w:drawing>
          <wp:anchor distT="0" distB="0" distL="114300" distR="114300" simplePos="0" relativeHeight="251661312" behindDoc="1" locked="0" layoutInCell="1" allowOverlap="1" wp14:anchorId="3C3C8017" wp14:editId="0A5918DC">
            <wp:simplePos x="0" y="0"/>
            <wp:positionH relativeFrom="column">
              <wp:posOffset>3201421</wp:posOffset>
            </wp:positionH>
            <wp:positionV relativeFrom="paragraph">
              <wp:posOffset>338897</wp:posOffset>
            </wp:positionV>
            <wp:extent cx="2199640" cy="1706880"/>
            <wp:effectExtent l="0" t="0" r="0" b="7620"/>
            <wp:wrapTight wrapText="bothSides">
              <wp:wrapPolygon edited="0">
                <wp:start x="0" y="0"/>
                <wp:lineTo x="0" y="21455"/>
                <wp:lineTo x="21326" y="21455"/>
                <wp:lineTo x="21326" y="0"/>
                <wp:lineTo x="0" y="0"/>
              </wp:wrapPolygon>
            </wp:wrapTight>
            <wp:docPr id="42956999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04" b="11503"/>
                    <a:stretch/>
                  </pic:blipFill>
                  <pic:spPr bwMode="auto">
                    <a:xfrm>
                      <a:off x="0" y="0"/>
                      <a:ext cx="21996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C7D" w:rsidRPr="004D5C7D">
        <w:rPr>
          <w:noProof/>
        </w:rPr>
        <w:drawing>
          <wp:anchor distT="0" distB="0" distL="114300" distR="114300" simplePos="0" relativeHeight="251658240" behindDoc="1" locked="0" layoutInCell="1" allowOverlap="1" wp14:anchorId="7157F081" wp14:editId="4C73A182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755265" cy="2056765"/>
            <wp:effectExtent l="0" t="0" r="6985" b="635"/>
            <wp:wrapTight wrapText="bothSides">
              <wp:wrapPolygon edited="0">
                <wp:start x="0" y="0"/>
                <wp:lineTo x="0" y="21407"/>
                <wp:lineTo x="21505" y="21407"/>
                <wp:lineTo x="21505" y="0"/>
                <wp:lineTo x="0" y="0"/>
              </wp:wrapPolygon>
            </wp:wrapTight>
            <wp:docPr id="139939633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     </w:t>
      </w:r>
      <w:r w:rsidR="004D5C7D" w:rsidRPr="004D5C7D">
        <w:rPr>
          <w:b/>
          <w:bCs/>
          <w:sz w:val="40"/>
          <w:szCs w:val="40"/>
        </w:rPr>
        <w:t xml:space="preserve">CO JE HMYZÍ HOTEL? </w:t>
      </w:r>
      <w:r>
        <w:rPr>
          <w:noProof/>
        </w:rPr>
        <w:t xml:space="preserve">              </w:t>
      </w:r>
    </w:p>
    <w:p w14:paraId="799D1CC5" w14:textId="53A46178" w:rsidR="00906164" w:rsidRPr="00906164" w:rsidRDefault="004D5C7D" w:rsidP="004D5C7D">
      <w:pPr>
        <w:jc w:val="both"/>
      </w:pPr>
      <w:hyperlink r:id="rId6" w:history="1">
        <w:r w:rsidRPr="00906164">
          <w:rPr>
            <w:rStyle w:val="Hypertextovodkaz"/>
            <w:color w:val="auto"/>
            <w:u w:val="none"/>
          </w:rPr>
          <w:t>Hmyzí hotel</w:t>
        </w:r>
      </w:hyperlink>
      <w:r w:rsidRPr="004D5C7D">
        <w:t> je skrýš pro prospěšný samotářský hmyz. Zejména jej osídlují včely samotářky (různé čalounice, pískorypky, zednice či drvodělky) a zlatěnky, které jsou důležitými opylovači květin a ovocných dřevin. Při pozorování jsou tyto samotářské včelky zcela neškodné, neboť nemají žihadlo. Ve </w:t>
      </w:r>
      <w:hyperlink r:id="rId7" w:history="1">
        <w:r w:rsidRPr="004D5C7D">
          <w:rPr>
            <w:rStyle w:val="Hypertextovodkaz"/>
            <w:color w:val="auto"/>
            <w:u w:val="none"/>
          </w:rPr>
          <w:t>hmyzích hotelích</w:t>
        </w:r>
      </w:hyperlink>
      <w:r w:rsidRPr="004D5C7D">
        <w:t xml:space="preserve"> se mohou ubytovat i různé jiné druhy pomocného hmyzu </w:t>
      </w:r>
      <w:proofErr w:type="gramStart"/>
      <w:r w:rsidRPr="004D5C7D">
        <w:t>-  berušky</w:t>
      </w:r>
      <w:proofErr w:type="gramEnd"/>
      <w:r w:rsidRPr="004D5C7D">
        <w:t xml:space="preserve">, škvoři, zlatoočka, ploštice, slunéčka a jiné, které netvoří klasické společenství (hotely nevyužívají vosy, sršni ani mravenci!). I tito obyvatelé jsou velkými pomocníky zahradníků, živí se totiž velkým množstvím hmyzích škůdců, např. mšicemi. </w:t>
      </w:r>
      <w:r w:rsidRPr="00906164">
        <w:rPr>
          <w:b/>
          <w:bCs/>
        </w:rPr>
        <w:t>Všechen tento drobný hmyz je opět člověku naprosto neškodný a má zajímavé životní projevy, které je velmi zajímavé pozorovat.</w:t>
      </w:r>
      <w:r w:rsidRPr="00906164">
        <w:rPr>
          <w:b/>
          <w:bCs/>
          <w:noProof/>
        </w:rPr>
        <w:t xml:space="preserve"> </w:t>
      </w:r>
      <w:r w:rsidR="00906164" w:rsidRPr="004D5C7D">
        <w:t>Na území naší republiky žijí desítky druhů samotářek a každá má jiný způsob života!</w:t>
      </w:r>
      <w:r w:rsidR="00906164">
        <w:br/>
      </w:r>
    </w:p>
    <w:p w14:paraId="55B27CD3" w14:textId="4A25A8FD" w:rsidR="004D5C7D" w:rsidRPr="004D5C7D" w:rsidRDefault="00531E35" w:rsidP="004D5C7D">
      <w:r>
        <w:rPr>
          <w:noProof/>
        </w:rPr>
        <w:drawing>
          <wp:anchor distT="0" distB="0" distL="114300" distR="114300" simplePos="0" relativeHeight="251660288" behindDoc="1" locked="0" layoutInCell="1" allowOverlap="1" wp14:anchorId="24DB8A74" wp14:editId="1636F456">
            <wp:simplePos x="0" y="0"/>
            <wp:positionH relativeFrom="column">
              <wp:posOffset>-193040</wp:posOffset>
            </wp:positionH>
            <wp:positionV relativeFrom="paragraph">
              <wp:posOffset>328295</wp:posOffset>
            </wp:positionV>
            <wp:extent cx="2035810" cy="2035810"/>
            <wp:effectExtent l="0" t="0" r="2540" b="2540"/>
            <wp:wrapTight wrapText="bothSides">
              <wp:wrapPolygon edited="0">
                <wp:start x="0" y="0"/>
                <wp:lineTo x="0" y="21425"/>
                <wp:lineTo x="21425" y="21425"/>
                <wp:lineTo x="21425" y="0"/>
                <wp:lineTo x="0" y="0"/>
              </wp:wrapPolygon>
            </wp:wrapTight>
            <wp:docPr id="101864068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C7D" w:rsidRPr="004D5C7D">
        <w:rPr>
          <w:b/>
          <w:bCs/>
        </w:rPr>
        <w:t>JAK FUNGUJE HMYZÍ HOTEL?</w:t>
      </w:r>
    </w:p>
    <w:p w14:paraId="195BF5B3" w14:textId="77777777" w:rsidR="00531E35" w:rsidRDefault="004D5C7D" w:rsidP="00531E35">
      <w:pPr>
        <w:jc w:val="both"/>
      </w:pPr>
      <w:r w:rsidRPr="004D5C7D">
        <w:t xml:space="preserve">Každé jaro si tento drobný hmyz hledá své </w:t>
      </w:r>
      <w:proofErr w:type="gramStart"/>
      <w:r w:rsidRPr="004D5C7D">
        <w:t>místo - bezpečnou</w:t>
      </w:r>
      <w:proofErr w:type="gramEnd"/>
      <w:r w:rsidRPr="004D5C7D">
        <w:t xml:space="preserve"> dutinku, </w:t>
      </w:r>
      <w:proofErr w:type="gramStart"/>
      <w:r w:rsidRPr="004D5C7D">
        <w:t>skulinku - kam</w:t>
      </w:r>
      <w:proofErr w:type="gramEnd"/>
      <w:r w:rsidRPr="004D5C7D">
        <w:t xml:space="preserve"> naklade další pokolení. Každá včela samotářka naklade do vybrané dutinky v </w:t>
      </w:r>
      <w:r w:rsidRPr="00906164">
        <w:t>Hotelu (</w:t>
      </w:r>
      <w:hyperlink r:id="rId9" w:history="1">
        <w:r w:rsidRPr="00906164">
          <w:rPr>
            <w:rStyle w:val="Hypertextovodkaz"/>
            <w:color w:val="auto"/>
            <w:u w:val="none"/>
          </w:rPr>
          <w:t>hmyzímu domečku</w:t>
        </w:r>
      </w:hyperlink>
      <w:r w:rsidRPr="00906164">
        <w:t>) </w:t>
      </w:r>
      <w:r w:rsidRPr="004D5C7D">
        <w:t>svá vajíčka (obvykle každé do zvláštní komůrky), zásobí je potravou (</w:t>
      </w:r>
      <w:proofErr w:type="spellStart"/>
      <w:r w:rsidRPr="004D5C7D">
        <w:t>pylomedovým</w:t>
      </w:r>
      <w:proofErr w:type="spellEnd"/>
      <w:r w:rsidRPr="004D5C7D">
        <w:t xml:space="preserve"> těstem) a dutinu uzavře vhodným materiálem (hlínou, úkrojky </w:t>
      </w:r>
      <w:proofErr w:type="gramStart"/>
      <w:r w:rsidRPr="004D5C7D">
        <w:t>listů - každý</w:t>
      </w:r>
      <w:proofErr w:type="gramEnd"/>
      <w:r w:rsidRPr="004D5C7D">
        <w:t xml:space="preserve"> druh používá svůj oblíbený materiál). Z vajíček se vylíhnou larvičky, živí se připravenou potravou, po nějaké době se </w:t>
      </w:r>
      <w:proofErr w:type="gramStart"/>
      <w:r w:rsidRPr="004D5C7D">
        <w:t>zakuklí</w:t>
      </w:r>
      <w:proofErr w:type="gramEnd"/>
      <w:r w:rsidRPr="004D5C7D">
        <w:t xml:space="preserve"> a nakonec se z nich vylíhne nová generace. Samičky se spáří se samečky a celý cyklus se opakuje.</w:t>
      </w:r>
    </w:p>
    <w:p w14:paraId="3B6B7D26" w14:textId="4DE6C7F4" w:rsidR="004D5C7D" w:rsidRPr="004D5C7D" w:rsidRDefault="00906164" w:rsidP="00531E35">
      <w:pPr>
        <w:jc w:val="both"/>
      </w:pPr>
      <w:r>
        <w:t xml:space="preserve">                   </w:t>
      </w:r>
      <w:r w:rsidR="004D5C7D" w:rsidRPr="004D5C7D">
        <w:t xml:space="preserve"> </w:t>
      </w:r>
    </w:p>
    <w:p w14:paraId="09EF9EBA" w14:textId="1759085D" w:rsidR="004D5C7D" w:rsidRPr="004D5C7D" w:rsidRDefault="004D5C7D" w:rsidP="004D5C7D">
      <w:r w:rsidRPr="004D5C7D">
        <w:rPr>
          <w:b/>
          <w:bCs/>
        </w:rPr>
        <w:t>K ČEMU JSOU SAMOTÁŘSKÉ VČELKY?</w:t>
      </w:r>
    </w:p>
    <w:p w14:paraId="48A908DB" w14:textId="29464B3E" w:rsidR="004D5C7D" w:rsidRPr="004D5C7D" w:rsidRDefault="004D5C7D" w:rsidP="004D5C7D">
      <w:r w:rsidRPr="004D5C7D">
        <w:t xml:space="preserve">K opylení naprosté většiny ovocných stromů, keřů a rostlin jsou nezbytné včely nebo čmeláci. Doba, kdy v každé druhé zahrádce stálo pár úlů, je bohužel nenávratně pryč, </w:t>
      </w:r>
      <w:proofErr w:type="spellStart"/>
      <w:r w:rsidRPr="004D5C7D">
        <w:t>m.j</w:t>
      </w:r>
      <w:proofErr w:type="spellEnd"/>
      <w:r w:rsidRPr="004D5C7D">
        <w:t>. také kvůli používání pesticidů. Velkou předností včel samotářek proti včelám medonosným je jejich naprostá mírumilovnost. Jejich chov je zcela</w:t>
      </w:r>
      <w:r w:rsidRPr="005F5506">
        <w:t xml:space="preserve"> bezpečný</w:t>
      </w:r>
      <w:r w:rsidR="005F5506">
        <w:t>,</w:t>
      </w:r>
      <w:r w:rsidRPr="005F5506">
        <w:t xml:space="preserve"> </w:t>
      </w:r>
      <w:r w:rsidRPr="004D5C7D">
        <w:t xml:space="preserve">a přitom velmi snadný, můžete ho svěřit i dětem. Samotářky jsou velmi zdatní opylovači, v mnoha případech dokonce </w:t>
      </w:r>
      <w:proofErr w:type="gramStart"/>
      <w:r w:rsidRPr="004D5C7D">
        <w:t>výko</w:t>
      </w:r>
      <w:r w:rsidR="005F5506">
        <w:t>n</w:t>
      </w:r>
      <w:r w:rsidRPr="004D5C7D">
        <w:t>nější,</w:t>
      </w:r>
      <w:proofErr w:type="gramEnd"/>
      <w:r w:rsidRPr="004D5C7D">
        <w:t xml:space="preserve"> než včela medonosná. Platí to zejména v případě opylování cizosprašných odrůd </w:t>
      </w:r>
      <w:r w:rsidRPr="004D5C7D">
        <w:lastRenderedPageBreak/>
        <w:t>(ochotněji přelétají z jednoho stromu na jiný) a to i za nižších teplot či deště, t</w:t>
      </w:r>
      <w:r w:rsidR="00906164">
        <w:t>akže</w:t>
      </w:r>
      <w:r w:rsidRPr="004D5C7D">
        <w:t xml:space="preserve"> opylují větší část roku. </w:t>
      </w:r>
      <w:r w:rsidR="00531E35">
        <w:t>Č</w:t>
      </w:r>
      <w:r w:rsidRPr="004D5C7D">
        <w:t xml:space="preserve">asto </w:t>
      </w:r>
      <w:r w:rsidR="00906164">
        <w:t>lze</w:t>
      </w:r>
      <w:r w:rsidRPr="004D5C7D">
        <w:t xml:space="preserve"> pozorova</w:t>
      </w:r>
      <w:r w:rsidR="00906164">
        <w:t>t</w:t>
      </w:r>
      <w:r w:rsidRPr="004D5C7D">
        <w:t xml:space="preserve">, že když v blízkosti zahrady rozkvete pole řepky olejky, včely medonosné </w:t>
      </w:r>
      <w:r w:rsidR="005F5506">
        <w:t>opustí jabloně a letí na řepku</w:t>
      </w:r>
      <w:r w:rsidRPr="004D5C7D">
        <w:t xml:space="preserve">, zatímco samotářky </w:t>
      </w:r>
      <w:r w:rsidR="005F5506">
        <w:t>na stromech</w:t>
      </w:r>
      <w:r w:rsidR="00906164">
        <w:t xml:space="preserve"> </w:t>
      </w:r>
      <w:r w:rsidRPr="004D5C7D">
        <w:t xml:space="preserve">zůstanou! </w:t>
      </w:r>
    </w:p>
    <w:p w14:paraId="6EFB053C" w14:textId="1A956E75" w:rsidR="00906164" w:rsidRDefault="0090616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AFDC787" wp14:editId="07C9AA52">
            <wp:simplePos x="0" y="0"/>
            <wp:positionH relativeFrom="page">
              <wp:posOffset>3001617</wp:posOffset>
            </wp:positionH>
            <wp:positionV relativeFrom="paragraph">
              <wp:posOffset>65101</wp:posOffset>
            </wp:positionV>
            <wp:extent cx="1331844" cy="1329078"/>
            <wp:effectExtent l="0" t="0" r="1905" b="4445"/>
            <wp:wrapNone/>
            <wp:docPr id="14970880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88068" name="Obrázek 149708806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094" cy="1346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35">
        <w:rPr>
          <w:noProof/>
        </w:rPr>
        <w:drawing>
          <wp:anchor distT="0" distB="0" distL="114300" distR="114300" simplePos="0" relativeHeight="251659264" behindDoc="1" locked="0" layoutInCell="1" allowOverlap="1" wp14:anchorId="6E26AB9E" wp14:editId="457D3F82">
            <wp:simplePos x="0" y="0"/>
            <wp:positionH relativeFrom="margin">
              <wp:posOffset>3720338</wp:posOffset>
            </wp:positionH>
            <wp:positionV relativeFrom="paragraph">
              <wp:posOffset>29591</wp:posOffset>
            </wp:positionV>
            <wp:extent cx="2000885" cy="1520825"/>
            <wp:effectExtent l="0" t="0" r="0" b="3175"/>
            <wp:wrapTight wrapText="bothSides">
              <wp:wrapPolygon edited="0">
                <wp:start x="0" y="0"/>
                <wp:lineTo x="0" y="21375"/>
                <wp:lineTo x="21387" y="21375"/>
                <wp:lineTo x="21387" y="0"/>
                <wp:lineTo x="0" y="0"/>
              </wp:wrapPolygon>
            </wp:wrapTight>
            <wp:docPr id="967431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C7D">
        <w:rPr>
          <w:noProof/>
        </w:rPr>
        <w:drawing>
          <wp:inline distT="0" distB="0" distL="0" distR="0" wp14:anchorId="7B150C3A" wp14:editId="1820C3EE">
            <wp:extent cx="1925955" cy="1706499"/>
            <wp:effectExtent l="0" t="0" r="0" b="8255"/>
            <wp:docPr id="1235428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5"/>
                    <a:stretch/>
                  </pic:blipFill>
                  <pic:spPr bwMode="auto">
                    <a:xfrm>
                      <a:off x="0" y="0"/>
                      <a:ext cx="1925955" cy="170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1E35">
        <w:rPr>
          <w:noProof/>
        </w:rPr>
        <w:t xml:space="preserve">       </w:t>
      </w:r>
      <w:r w:rsidR="004D5C7D">
        <w:rPr>
          <w:noProof/>
        </w:rPr>
        <w:drawing>
          <wp:inline distT="0" distB="0" distL="0" distR="0" wp14:anchorId="1B31A41F" wp14:editId="7ABD564C">
            <wp:extent cx="5718048" cy="4182745"/>
            <wp:effectExtent l="0" t="0" r="0" b="8255"/>
            <wp:docPr id="180768540" name="Obrázek 9" descr="Hmyzí hotel pro užitečný hmyz a včelky samotářky, střed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myzí hotel pro užitečný hmyz a včelky samotářky, střední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478" cy="418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C7D">
        <w:rPr>
          <w:noProof/>
        </w:rPr>
        <w:drawing>
          <wp:inline distT="0" distB="0" distL="0" distR="0" wp14:anchorId="5F7706EA" wp14:editId="4C849BFB">
            <wp:extent cx="2878885" cy="1907198"/>
            <wp:effectExtent l="0" t="0" r="0" b="0"/>
            <wp:docPr id="1009273807" name="Obrázek 8" descr="jak vyrobit hmyzí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ak vyrobit hmyzí hote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57" cy="191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E35">
        <w:rPr>
          <w:noProof/>
        </w:rPr>
        <w:t xml:space="preserve">  </w:t>
      </w:r>
      <w:r w:rsidR="004D5C7D">
        <w:rPr>
          <w:noProof/>
        </w:rPr>
        <w:drawing>
          <wp:inline distT="0" distB="0" distL="0" distR="0" wp14:anchorId="5655799A" wp14:editId="70FA470C">
            <wp:extent cx="2806278" cy="1933956"/>
            <wp:effectExtent l="0" t="0" r="0" b="9525"/>
            <wp:docPr id="828435917" name="Obrázek 7" descr="jak vyrobit hmyzí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ak vyrobit hmyzí hote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66" cy="193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7D"/>
    <w:rsid w:val="004D5C7D"/>
    <w:rsid w:val="004E645F"/>
    <w:rsid w:val="00531E35"/>
    <w:rsid w:val="005F5506"/>
    <w:rsid w:val="007545F8"/>
    <w:rsid w:val="00906164"/>
    <w:rsid w:val="00A20817"/>
    <w:rsid w:val="00AA3087"/>
    <w:rsid w:val="00D171F1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C538"/>
  <w15:chartTrackingRefBased/>
  <w15:docId w15:val="{346E235C-82F1-4D72-8888-FCB621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C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C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C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C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C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C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C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C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C7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C7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C7D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D5C7D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4D5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ilnahammer.cz/hmyzi-hotely/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www.dilnahammer.cz/hmyzi-hotely/" TargetMode="External"/><Relationship Id="rId11" Type="http://schemas.openxmlformats.org/officeDocument/2006/relationships/hyperlink" Target="https://pixabay.com/cs/med-v%C4%8Dela-l%C3%A9t%C3%A1n%C3%AD-hmyz-311047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www.dilnahammer.cz/hmyzi-domecky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cp:lastPrinted>2025-07-02T09:19:00Z</cp:lastPrinted>
  <dcterms:created xsi:type="dcterms:W3CDTF">2025-03-04T09:23:00Z</dcterms:created>
  <dcterms:modified xsi:type="dcterms:W3CDTF">2025-07-02T09:38:00Z</dcterms:modified>
</cp:coreProperties>
</file>